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9" w:type="dxa"/>
        <w:tblInd w:w="93" w:type="dxa"/>
        <w:tblLook w:val="04A0"/>
      </w:tblPr>
      <w:tblGrid>
        <w:gridCol w:w="866"/>
        <w:gridCol w:w="7463"/>
      </w:tblGrid>
      <w:tr w:rsidR="002908EE" w:rsidRPr="005A102E" w:rsidTr="002908EE">
        <w:trPr>
          <w:trHeight w:val="3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题目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高科技犯罪与对策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论社区矫正与刑罚制度改革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论当代中国舆论监督与独立审判的关系——以司法公信力缺失为切入点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论女性被害及其预防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刑事诉讼侦查中犯罪嫌疑人的权利保障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罪刑法定原则的司法化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浅析刑事诉讼证明责任的分配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论新形势下媒体对刑事司法独立的冲击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论共犯关系的脱离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论入户盗窃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浅析新《刑事诉讼法》中非法证据排除规则应用的困难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试论虐待儿童行为的刑法规制——从虐待罪完善的角度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 xml:space="preserve">浅析非法证据排除制度的意义 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口供的证明力和证据能力若干问题研究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论我国刑事和解制度——诉辩交易在我国发展前景探析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论新刑诉法中对出庭证人的权益保障制度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从一案例分析不能犯未遂问题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论禁止双重危险原则在我国的运用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我国犯罪现象状况及特征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浅析我国的证人出庭作证制度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夫妻间见死不救行为涉及的不作为犯罪分析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论我国刑事司法鉴定启动难问题及其解决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论安乐死的认定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城市化进程中城市结合部未成年犯罪研究——以北京市昌平区为例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浅谈人格异常对犯罪的影响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论我国食品安全犯罪刑法规制的缺陷和完善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我国保安处分制度的刑事立法化分析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激情犯罪中的人格因素探究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我国刑事诉讼非法证据排除规则——以证人证言为视角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论职务犯罪案件侦查中讯问僵局的突破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探寻刑事司法审判过程中网络民意引发的矛盾与处理——以法务工作者的视角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试析内幕交易罪中内幕信息形成时间的认定标准——兼评两高2012年第6号司法解释第五条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论醉酒人的刑事责任问题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论侦查讯问中对犯罪嫌疑人的人权保障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浅谈非法证据排除规则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郑民生杀童案件分析及现象研究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反侦查犯罪心理痕迹研究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不作为犯罪中先行行为的性质及特征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试析“辩诉交易”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片面共犯认定与处罚的再研究——基于现象与规范的分析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从实务角度解析刑法第二百八十条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论性侵男童行为的定罪量刑问题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论我国的刑事法律援助制度及完善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论抽象危险犯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论性犯罪中被害人自身的致害因素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共犯与刑法的行为规范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论不作为犯中基于特殊关系的保护义务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论我国自首制度的认定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论病理性醉酒犯罪的刑事责任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未成年人案件诉讼程序研究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论网络诽谤行为的定罪处罚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试论特殊防卫与防卫过当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论共犯关系脱离的认定与处罚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论刑事和解与刑事实体法的博弈——以刑法价值与刑罚目的的实现为视角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浅析非法证据的证明责任——以证明责任的分配为核心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论“生命权衡”说的正当性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暂予监外执行制度的完善——立足刑诉再修改后的制度探讨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冒用他人信用卡进行网络购物行为的争议性问题探究-与传统侵犯财产犯罪对比分析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论被追诉人如实供述义务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论我国检察权的定位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《两高“网络谣言”司法解释》之批判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论网络言论自由的法律规制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强制证人出庭制度的构建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毒品犯罪刑罚问题浅析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身份对共同犯罪成立与否的影响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试论保护好人条例在我国实施的适宜性——以“小悦悦”事件切入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论中心业务行为的不可处罚性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论成瘾性犯罪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从李天一案浅谈强奸罪的加重情节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论对留守儿童性侵害问题的法律保护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新刑诉下看被告人近亲属的拒绝出庭作证权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片面共同正犯的处罚分析——以一则案例为视角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论中国少数民族犯罪问题与对策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最小从属性之提倡——兼及故意从属性之否定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浅谈合适成年人参与制度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防卫目的在正当防卫中的非必要性分析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非法集资类犯罪法律实务研究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论不真正不作为犯作为义务的来源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论偶然防卫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新刑诉背景下被害人权益保障问题浅析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盗窃罪既遂的理论标准与实践认定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论刑法上法律认识错误对刑事责任的影响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论我国附带民事诉讼程序与被害人权益保障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未成年人附条件不起诉制度研究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证人出庭作证制度在我国面临的挑战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浅析我国应对家庭暴力犯罪的法治现状及其展望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共同犯罪中认识错误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非法证据排除规则虚化防范——以新刑事诉讼法为视角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直接言辞原则研究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试析辩诉交易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论中立帮助行为成立帮助犯的条件--围绕帮助犯的处罚依据展开</w:t>
            </w:r>
          </w:p>
        </w:tc>
      </w:tr>
      <w:tr w:rsidR="002908EE" w:rsidRPr="005A102E" w:rsidTr="002908EE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论刑法中的因果关系--兼及相当因果关系说的重构</w:t>
            </w:r>
          </w:p>
        </w:tc>
      </w:tr>
      <w:tr w:rsidR="002908EE" w:rsidRPr="005A102E" w:rsidTr="002908EE">
        <w:trPr>
          <w:trHeight w:val="2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刑事诉讼法第12条与无罪推定原则</w:t>
            </w:r>
          </w:p>
        </w:tc>
      </w:tr>
      <w:tr w:rsidR="002908EE" w:rsidRPr="005A102E" w:rsidTr="002908EE">
        <w:trPr>
          <w:trHeight w:val="2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新刑事诉讼法下的人权保障研究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浅谈青少年犯罪预防及对策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卷宗移送主义：对现实的尊重——浅析2012年新刑诉卷宗移送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沉默权与如实供述义务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试论正当防卫的认定标准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我国刑事诉讼法中被害人援助制度研究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未成年人刑事诉讼程序的本土化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浅论现代少年司法制度——以中美日少年司法制度为例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“见危不救”行为评价和法律规制——美国法中“见危不救”的责任及借鉴意义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嫖宿幼女罪存废之思考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相对刑事责任年龄人与转化抢劫罪零交集论证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浅议通性强奸入罪的可能性及其影响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沉默权之本土化探究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浅议男童性权利的保护问题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论恶意传播艾滋病行为在刑法上的定性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论我国刑事诉讼领域的私有财产保护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论我国未成年人犯罪刑罚制度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论未成年人犯罪记录封存制度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嫖宿幼女罪存废之再思考</w:t>
            </w:r>
          </w:p>
        </w:tc>
      </w:tr>
      <w:tr w:rsidR="002908EE" w:rsidRPr="005A102E" w:rsidTr="002908EE">
        <w:trPr>
          <w:trHeight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少年刑事司法分流制度比较研究——以爱尔兰和中国为例</w:t>
            </w: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从“吴英案”看集资诈骗罪的认定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浅析当事人和解的公诉案件诉讼程序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 xml:space="preserve">论收容教养制度对未成年犯权益的保护  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论妨害文物管理罪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关于婚内强奸行为的定性研究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《公司注册资本登记制度改革对刑法的影响》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儿童权益最大原则在我国刑法中的贯彻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论失去矫正的意义及其适用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宗教中的刑法观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都市化中的农民工子弟重新犯罪问题研究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论寻衅滋事罪在网络空间的适用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《刑事诉讼法》中技术侦查条款之问题研究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我国社区矫正制度研究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恐怖主义犯罪的立法完善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论转化型抢劫罪中在实行过限问题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我国刑事诉讼中的证人出庭与质证实现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论相约自杀案件的刑事责任——网络相约自杀案件中致死行为的责任追究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论精神障碍与刑事责任能力——兼谈精神障碍损害对象的救助问题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恢复性司法之刑事和解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新刑诉法下的刑事和解制度探究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舆论监督与无罪推定——以陈永洲案为视角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网络诽谤犯罪的司法认定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非法吸收公众存款罪与民间借贷的衡平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论不作为犯与作为犯的等置性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试论非法证据排除规则在我国的适用——以刑事诉讼法第54条为基础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对“婚内强奸”犯罪化的探究与立法建议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对刑法中被害人承诺问题的若干思考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刑法中“利用职务上的便利”含义浅析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斡旋受贿犯罪研究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论以危险方法危害公共安全罪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公诉案件撤回起诉制度的现状及完善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论我国未成年人犯罪记录封存制度的现状与完善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刑事被害人程序参与权研究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论上诉不加刑原则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口供规则的比较法研究——以英美法系为考察对象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论预备犯处罚之正当性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强迫交易罪若干问题探析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纪检阶段获取的自书材料在刑事诉讼中的证据能力分析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浅议我国非法言词证据排除规则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论不得强迫自证其罪原则-该原则在我国的适用现状与完善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论共同犯罪的中止的认定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 xml:space="preserve">挪用公款给私有企业使用定性问题——从何卫华挪用公款一案看 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家庭约束力与少年越轨的相关性分析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浅析未成年人刑事责任年龄制度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女性犯罪的现状、原因与预防对策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论强奸案中正当防卫终止时间的认定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为辩护人辩护——浅论中国刑辩律师的执业困境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不能犯的可罚性根据与范围研究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“非物质性利益”应纳入受贿罪贿赂范围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不得强迫自证其罪原则辨析-兼论其在我国的现状及发展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未成年人附条件不起诉制度思考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论不作为犯罪行为的先行行为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浅析期待可能性在犯罪构成理论体系中的地位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论刑事诉讼关键证人出庭作证制度的构建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论虚假诉讼的犯罪化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强制医疗程序的比较法考察——兼评新刑诉法相关规定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犯罪现象的本质属性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我国犯罪现象状况及特点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论青少年犯罪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防卫过当的认定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少年性越轨研究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浅论交通肇事后逃逸行为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婚内强奸的入罪问题研究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论现代化与犯罪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从浙江张氏叔侄案看我国的看守所耳目制度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论审判独立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论共同犯罪的概念和特征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醉驾入刑问题研究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原因自由行为可罚性根据轮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论不纯正不作为犯与罪刑法定原则中的冲突及其解决方法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破坏军婚罪若干问题研究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减少强奸幼女案发的刑法保护欲社会再造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论洗钱罪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论犯罪过失中注意能力的判断标准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浅议刑事诉讼中的证人保护制度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论我国现行人民陪审员制度的存在合理性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对正当防卫目的的正当性和行为防卫性的理解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受贿罪与诈骗罪敲诈勒索罪的界限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非法证据的排除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论罪刑法定原则的理论基础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论社会治安综合治理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论我国侦查程序中犯罪嫌疑人的权利保护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论现代化与犯罪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浅析《刑法》第306条律师伪证罪相关问题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论废除劳教制度对于保障人权的意义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论非暴力性犯罪死刑的逐步取消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贪污罪的构成与特征分析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论我国非法证据排除规则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论辩护人权利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论人民陪审员制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论不作为犯罪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论上诉不加刑原则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论刑事诉讼中的人权保障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死刑存废评议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浅谈大众传媒对犯罪的影响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论女性犯罪--家庭暴力对女性犯罪的影响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计算机犯罪研究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我国农民工未成年子女犯罪研究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被害人承诺问题研究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论如何完善我国的刑事法律援助中的</w:t>
            </w: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br/>
              <w:t>公设辩护人制度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浅析家庭教育与青少年犯罪的关系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危害国防利益罪中外比较研究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浅谈交通肇事罪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关于死刑存废的思考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浅论不作为犯罪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论我国非法证据排除制度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论我国再审不加刑原则之构建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职务侵占罪的特征研究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索债型非法拘禁罪认定与研究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论假释制度在我国的适用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论刑事诉讼中的刑讯逼供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论死刑的存废问题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群体性事件研究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论正当防卫的成立条件及特殊问题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论我国刑诉法中的非法证据排除规则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刑法介入小产权房治理的合法性分析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论我国刑法关于未成年人的保护以及缺陷的完善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单位犯罪研究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论技术侦查阶段实践中的合理性与可行性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论紧急避险的条件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论过失犯罪的注意义务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论酌定情节在刑法死刑中的运用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强奸罪立法对男性性权利保护的缺失及完善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试论刑法中因果关系的判断标准</w:t>
            </w:r>
          </w:p>
        </w:tc>
      </w:tr>
      <w:tr w:rsidR="002908EE" w:rsidRPr="005A102E" w:rsidTr="002908EE">
        <w:trPr>
          <w:trHeight w:val="8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疑罪从无原则的中美立法比较及立法建议——以夏俊峰案、陈新平案及美国中央公园五人案、辛普森案为例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论刑事被告人的权利保护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浅议招摇撞骗罪的相关问题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浅议职务侵占罪和挪用资金罪的区别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我国刑事被害人——历史、现状与反思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刑事诉诉中程序公正与实体公正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浅论我国的死缓限制减刑制度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论审判独立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人肉搜索与相关越轨现象研究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论撤回公诉制度的重建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论我国刑法罪行法定原则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法律诉讼中程序公正与实体公正的辩证关系探究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构建我国非法证据排除规则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论偶然防卫的不可罚性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犯罪嫌疑人、被告人供述和辩解的证据能力与证明力研究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沉默权制度初探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刑法中的法律拟制问题研究—以盗窃信用卡并使用行为为视角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试论危险驾驶罪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浅议标定理论下的未成年人犯罪问题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论不作为犯罪——不作为犯的行为性及不纯正不作为犯与罪刑法定原则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巨额财产来源不明罪的客观方面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论劫持人质罪在我国的设立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P2P网络借贷的刑法问题研究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浅析媒体审判对程序公正的影响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论贿赂犯罪的贿赂范围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浅析程序正义在我国刑事诉讼法中的体现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财物型绑架罪与抢劫罪的区分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浅析民事收集执行财产相关信息制度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律师在侦查阶段的诉讼地位及权利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诉讼欺诈的刑法规制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限制网络言论自由的法律标尺——浅议“两高”网络诽谤司法解释的入罪门槛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试论辩诉交易在中国的适用问题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论人民陪审员制度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论安乐死合法化问题研究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不作为犯罪中先行行为的性质与特征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论述我国辩护制度中的人权保护——以薄熙来案为第一视角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沉默权制度初探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浅析刑事诉讼中的和解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电子证据问题研究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探究骗取出口退税罪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关于抢劫加重情形未完成形态的认定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人肉搜索的刑法学思考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小论国际刑法上的管辖权问题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论高级官员犯罪的特点与预防-以十八大以来被审判的厅级以上官员为样本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强迫交易罪区别于抢劫罪的认定-以强迫他人接收商品与服务为限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刑事诉讼中被害人的权利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论自侦案件逮捕决定权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精神病人强制医疗程序初探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浅谈“越南新娘”现象中婚姻中介结构的刑事责任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防止刑讯逼供的制度的完善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论危害言论的性质-以吴虹飞案为切入点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社区矫正制度研究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携带凶器抢夺转化抢劫的司法认定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从被害人同意角度看性犯罪的认定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网络代购行为的法律性质及规制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关于医生收红包是否入罪法律问题探究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新刑诉下的简易程序研究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论刑事诉讼中律师的独立辩护地位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略论犯罪根源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刑事诉诉中程序公正与实体公正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浅谈新刑诉下电子证据认定问题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论刑事诉讼庭前会议制度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以拘役为代表的短期自由刑之利弊分析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交通肇事因逃逸致人死亡问题探究-以不作为犯罪角度为切入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新刑事诉讼法程序正义价值的体现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刑事案件撤回起诉问题探究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论精神病人强制医疗程序---社会防卫与人权保障的权衡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论职务侵占罪中的“利用职务上的便利”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试析刑事和解理念对构建中国式辩诉交易制度的启示---以我国现行刑诉法为例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论沉默权与如实供述义务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试论营救式酷刑的正当性与合法性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浅谈排除合理怀疑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浅析大众传媒暴力文化对未成年人的不良影响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我国未成年人社区矫正适用对象研究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试论我国非法证据排除规则之构建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串通涨价与非法经营罪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浅析死刑复核程序诉讼化之必要性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正当防卫的界限研究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论嫖宿幼女罪与与奸淫幼女型强奸罪的关系--基于三种行为模型的分析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论有身份之人与无身份之人内外勾结实施犯罪性行为的定性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犯罪人的本质属性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论诈骗罪中的处分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论不作为的行为性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论共犯终止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论抢劫致人死亡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论刑事政策与规范刑法学的关系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贪污罪与职务侵占罪的界限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浅谈我国技术侦察的立法与完善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论我国社区矫正制度的成果与不足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论侵犯财产罪中的占有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论客观归责--以客观归责与因果关系的关系入手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论作为量刑情节的激情犯罪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 xml:space="preserve">不作为犯的先行行为产生的义务 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试论嫖宿幼女罪的废除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论程序性辩护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少年暴力犯罪动机浅析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浅析指定居所监视居住的适用和完善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论刑事诉讼程序中未成年人权利的保障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中国社区矫正制度的利弊分析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论新刑诉下我国未成年人刑事案件社会调查制度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醉酒人刑事责任认定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电子邮件证据问题研究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缓刑适用的问题研究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入户抢劫中的“入户”问题研究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论精神病人的刑事责任能力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未成年人刑事诉讼制度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论中国死刑文化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论刑法上的非法占有目的－－以合同诈骗罪与民事合同区分的纠纷为例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不作为犯中的等值性判断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浅析片面帮助犯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间接正犯与教唆犯的区分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浅析我国的非法证据排除规则--以广东佛山非法证据排除第一案为视角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论片面共犯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论教唆犯的认识错误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网络环境中侵犯著作权犯罪研究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论正当维权与敲诈勒索罪的界限--对天价索赔现象的刑法分析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浅析承继共犯的责任承担问题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浅析贿赂犯罪案件适用诱惑侦查之可行性——以贩卖毒品案件与贿赂案件对比分析为视角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诱惑侦查的学理分析和法律规则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动车内盗窃案件的特点、侦查与防控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论讯问中认识错误制造法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论谎供的识别与揭露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论如何正确看待杀人案件现场的价值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论讯问中证据的使用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犯罪嫌疑人的拒供心理及其矫正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自媒体时代职务犯罪案件线索来源探究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盗窃机动车案件的特点及侦查方法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论电子证据的基本问题和采集策略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对我国卧底侦查立法制度完善的思考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职务犯罪案件讯问中律师在场制度的理性分析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犯罪嫌疑人的拒供心理及其对策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鉴定人出庭作证制度探讨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当前贿赂案件的特点及侦查方法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论犯罪嫌疑人的翻供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未成年人虚假供述及防范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论贪污贿赂案件的轻刑化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论毒品犯罪侦查的难点及对策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论增值税发票犯罪案件的侦查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查封、扣押、冻结财产性强制侦查措施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论证言难取的原因与对策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论电子证据特点及对取证影响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经济犯罪案件侦查中涉案财物的处理问题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论讯问中的证据使用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女性被害人研究及其在刑事犯罪案件侦查中的作用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黑社会性质组织犯罪的心理特点及侦查对策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大陆与台湾有组织犯罪侦查的比较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试论我国刑事诉讼鉴定人的责任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经济侦查的制定管辖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侦查讯问与审查起诉讯问的衔接探析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经济犯罪侦查中涉案财产的处置问题研究——以“吴英案”为切入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浅析中美搜查制度中的隐私权期待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经济犯罪侦查中的网络监督制度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智能手机取证过程规范化研究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侦查行为中的证据与假设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论探案文学对我国侦查工作的影响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扒窃入罪相关问题研究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交通肇事罪适用刑事和解之初探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浅析功利主义死刑观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人体器官犯罪的法律构建及适用——从社会伦理秩序的视角引入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中外诽谤行为规制比较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试论中立的帮助行为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论不能犯——具体危险说之提倡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论防卫的合理限度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渎职犯罪中监督过失理论的适用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刑法对男性性权利保护问题研究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自媒体时代下的职务犯罪举报问题研究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论法官素质对量刑的影响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互联网对犯罪的影响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我国实行被害人谅解制度的可行性分析——影响定罪量刑角度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准自首的适用条件——邱兴华故意杀人、抢劫案案例分析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累犯制度问题研究以及立法完善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扒窃入罪的理论与实务分析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婚内强奸入罪研究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新刑事诉讼法技术侦查措施分析——以监听中的犯罪嫌疑人隐私权保护为中心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论我国刑事错案的形成及其预防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论网络犯罪的成因与防控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浅谈假释制度的意义及完善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论中国黑社会性质犯罪的特征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浅谈不作为犯罪的构成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浅谈新刑诉法中非法证据排除规则及完善建议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新刑事诉讼法中技术侦查措施规定的反思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论未成年犯罪人权利的保护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论不作为犯罪的义务来源问题研究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我国刑事诉讼庭前审查的修改与完善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浅论沉默权制度在我国的构建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利用影响力受贿罪的司法认定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未成年人犯罪的原因与预防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口供供需失衡——我国刑讯逼供的成因与对策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论述交通肇事罪疑难问题研究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死刑复核程序中的律师辩护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我国减刑制度的意义与完善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简述我国死刑制度的性质适用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刑事诉讼活动中律师提前介入的研究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论中国黑社会性质犯罪的特征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论庭前会议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浅析当事人和解的公诉案件诉讼程序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浅析农村留守儿童犯罪问题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浅析刑法罪责刑相适应原则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论刑事诉讼中证人权利保护制度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试论受贿罪的对象范围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论刑法司法解释的冲突及其完善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浅析行政证据与刑事证据的衔接——以新《刑事诉讼法》第25条第二款为切入点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论定罪的干扰因素——张军叔侄案印发的思考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论嫖宿幼女罪的存在与取消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论我国刑事和解中被害人的权利保护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论安乐死是否入刑的探讨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我国未成年犯罪与刑罚适用问题研究——以抢劫罪为例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非法证据排除规则实施困境及应对措施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论我国的社区矫正制度相关问题研究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论刑事证人出庭率低的原因及对策</w:t>
            </w:r>
          </w:p>
        </w:tc>
      </w:tr>
      <w:tr w:rsidR="002908EE" w:rsidRPr="005A102E" w:rsidTr="002908EE">
        <w:trPr>
          <w:trHeight w:val="5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浅析依法不负刑事责任的精神病人的强制医疗程序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“罪或非罪”——婚内强奸如何判定？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浅探同性强奸入罪问题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对死缓犯限制减刑适用中的相关问题浅析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论举报人保护制度的完善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对“见危不救”是否入罪的探讨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对未成年人重新犯罪的预防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浅析民间借贷与非法吸收公众存款罪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论共同犯罪中的教唆犯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正当防卫防卫目的的正当性问题研究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浅析死刑复核程序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刑法中的犯罪对象</w:t>
            </w:r>
          </w:p>
        </w:tc>
      </w:tr>
      <w:tr w:rsidR="002908EE" w:rsidRPr="005A102E" w:rsidTr="002908EE">
        <w:trPr>
          <w:trHeight w:val="3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E" w:rsidRPr="002908EE" w:rsidRDefault="002908EE" w:rsidP="002908E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8EE" w:rsidRPr="005A102E" w:rsidRDefault="002908EE" w:rsidP="005A1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102E">
              <w:rPr>
                <w:rFonts w:ascii="宋体" w:eastAsia="宋体" w:hAnsi="宋体" w:cs="宋体" w:hint="eastAsia"/>
                <w:kern w:val="0"/>
                <w:sz w:val="22"/>
              </w:rPr>
              <w:t>中国犯罪嫌疑人及罪犯的权利保障</w:t>
            </w:r>
          </w:p>
        </w:tc>
      </w:tr>
    </w:tbl>
    <w:p w:rsidR="004450B8" w:rsidRPr="005A102E" w:rsidRDefault="004450B8"/>
    <w:sectPr w:rsidR="004450B8" w:rsidRPr="005A102E" w:rsidSect="00445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602" w:rsidRDefault="00804602" w:rsidP="002908EE">
      <w:r>
        <w:separator/>
      </w:r>
    </w:p>
  </w:endnote>
  <w:endnote w:type="continuationSeparator" w:id="1">
    <w:p w:rsidR="00804602" w:rsidRDefault="00804602" w:rsidP="0029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602" w:rsidRDefault="00804602" w:rsidP="002908EE">
      <w:r>
        <w:separator/>
      </w:r>
    </w:p>
  </w:footnote>
  <w:footnote w:type="continuationSeparator" w:id="1">
    <w:p w:rsidR="00804602" w:rsidRDefault="00804602" w:rsidP="00290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509C"/>
    <w:multiLevelType w:val="hybridMultilevel"/>
    <w:tmpl w:val="656A1798"/>
    <w:lvl w:ilvl="0" w:tplc="7F88E9A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02E"/>
    <w:rsid w:val="001A431A"/>
    <w:rsid w:val="002908EE"/>
    <w:rsid w:val="004450B8"/>
    <w:rsid w:val="005970A0"/>
    <w:rsid w:val="005A102E"/>
    <w:rsid w:val="005A2EB1"/>
    <w:rsid w:val="006C18C8"/>
    <w:rsid w:val="0080121A"/>
    <w:rsid w:val="00804602"/>
    <w:rsid w:val="0080605A"/>
    <w:rsid w:val="00920557"/>
    <w:rsid w:val="00947195"/>
    <w:rsid w:val="00B65162"/>
    <w:rsid w:val="00C95408"/>
    <w:rsid w:val="00E420E1"/>
    <w:rsid w:val="00EA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8EE"/>
    <w:rPr>
      <w:sz w:val="18"/>
      <w:szCs w:val="18"/>
    </w:rPr>
  </w:style>
  <w:style w:type="paragraph" w:styleId="a5">
    <w:name w:val="List Paragraph"/>
    <w:basedOn w:val="a"/>
    <w:uiPriority w:val="34"/>
    <w:qFormat/>
    <w:rsid w:val="002908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1228</Words>
  <Characters>7001</Characters>
  <Application>Microsoft Office Word</Application>
  <DocSecurity>0</DocSecurity>
  <Lines>58</Lines>
  <Paragraphs>16</Paragraphs>
  <ScaleCrop>false</ScaleCrop>
  <Company>微软中国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何生根</dc:creator>
  <cp:keywords/>
  <dc:description/>
  <cp:lastModifiedBy>何生根</cp:lastModifiedBy>
  <cp:revision>2</cp:revision>
  <dcterms:created xsi:type="dcterms:W3CDTF">2014-10-30T04:01:00Z</dcterms:created>
  <dcterms:modified xsi:type="dcterms:W3CDTF">2014-10-30T04:33:00Z</dcterms:modified>
</cp:coreProperties>
</file>